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BCC43" w14:textId="0E1FD520" w:rsidR="00504258" w:rsidRPr="00941EC6" w:rsidRDefault="008342D1" w:rsidP="00941EC6">
      <w:pPr>
        <w:spacing w:after="0"/>
        <w:rPr>
          <w:rFonts w:ascii="Arial" w:hAnsi="Arial" w:cs="Arial"/>
          <w:b/>
          <w:sz w:val="20"/>
          <w:szCs w:val="20"/>
          <w:lang w:val="lv-LV"/>
        </w:rPr>
      </w:pPr>
      <w:r w:rsidRPr="00941EC6">
        <w:rPr>
          <w:rFonts w:ascii="Arial" w:hAnsi="Arial" w:cs="Arial"/>
          <w:noProof/>
          <w:sz w:val="20"/>
          <w:szCs w:val="20"/>
          <w:lang w:val="lv-LV" w:eastAsia="lv-LV"/>
        </w:rPr>
        <w:drawing>
          <wp:inline distT="0" distB="0" distL="0" distR="0" wp14:anchorId="11EBCC70" wp14:editId="11EBCC71">
            <wp:extent cx="1904557" cy="796413"/>
            <wp:effectExtent l="19050" t="0" r="443"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cstate="print"/>
                    <a:srcRect/>
                    <a:stretch>
                      <a:fillRect/>
                    </a:stretch>
                  </pic:blipFill>
                  <pic:spPr bwMode="auto">
                    <a:xfrm>
                      <a:off x="0" y="0"/>
                      <a:ext cx="1904773" cy="796503"/>
                    </a:xfrm>
                    <a:prstGeom prst="rect">
                      <a:avLst/>
                    </a:prstGeom>
                    <a:noFill/>
                    <a:ln w="9525">
                      <a:noFill/>
                      <a:miter lim="800000"/>
                      <a:headEnd/>
                      <a:tailEnd/>
                    </a:ln>
                  </pic:spPr>
                </pic:pic>
              </a:graphicData>
            </a:graphic>
          </wp:inline>
        </w:drawing>
      </w:r>
      <w:r w:rsidR="00941EC6" w:rsidRPr="00941EC6">
        <w:rPr>
          <w:rFonts w:ascii="Arial" w:hAnsi="Arial" w:cs="Arial"/>
          <w:b/>
          <w:sz w:val="20"/>
          <w:szCs w:val="20"/>
          <w:lang w:val="lv-LV"/>
        </w:rPr>
        <w:t xml:space="preserve">                          </w:t>
      </w:r>
      <w:r w:rsidR="0048575F">
        <w:rPr>
          <w:rFonts w:ascii="Arial" w:hAnsi="Arial" w:cs="Arial"/>
          <w:b/>
          <w:sz w:val="20"/>
          <w:szCs w:val="20"/>
          <w:lang w:val="lv-LV"/>
        </w:rPr>
        <w:t>BEA lektori</w:t>
      </w:r>
    </w:p>
    <w:tbl>
      <w:tblPr>
        <w:tblW w:w="10456" w:type="dxa"/>
        <w:tblBorders>
          <w:top w:val="nil"/>
          <w:left w:val="nil"/>
          <w:bottom w:val="nil"/>
          <w:right w:val="nil"/>
        </w:tblBorders>
        <w:tblLayout w:type="fixed"/>
        <w:tblLook w:val="0000" w:firstRow="0" w:lastRow="0" w:firstColumn="0" w:lastColumn="0" w:noHBand="0" w:noVBand="0"/>
      </w:tblPr>
      <w:tblGrid>
        <w:gridCol w:w="10456"/>
      </w:tblGrid>
      <w:tr w:rsidR="00504258" w:rsidRPr="00941EC6" w14:paraId="11EBCC45" w14:textId="77777777" w:rsidTr="002F024C">
        <w:trPr>
          <w:trHeight w:val="265"/>
        </w:trPr>
        <w:tc>
          <w:tcPr>
            <w:tcW w:w="10456" w:type="dxa"/>
          </w:tcPr>
          <w:p w14:paraId="11EBCC44" w14:textId="77777777" w:rsidR="00504258" w:rsidRPr="00941EC6" w:rsidRDefault="00504258" w:rsidP="002F024C">
            <w:pPr>
              <w:pStyle w:val="Default"/>
              <w:rPr>
                <w:rFonts w:ascii="Arial" w:hAnsi="Arial" w:cs="Arial"/>
                <w:color w:val="auto"/>
                <w:sz w:val="20"/>
                <w:szCs w:val="20"/>
                <w:lang w:val="lv-LV"/>
              </w:rPr>
            </w:pPr>
          </w:p>
        </w:tc>
      </w:tr>
    </w:tbl>
    <w:tbl>
      <w:tblPr>
        <w:tblStyle w:val="Reatabula"/>
        <w:tblW w:w="1063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5"/>
        <w:gridCol w:w="8549"/>
      </w:tblGrid>
      <w:tr w:rsidR="00171876" w:rsidRPr="00EA1C18" w14:paraId="11EBCC49" w14:textId="77777777" w:rsidTr="00171876">
        <w:trPr>
          <w:trHeight w:val="1919"/>
        </w:trPr>
        <w:tc>
          <w:tcPr>
            <w:tcW w:w="2085" w:type="dxa"/>
          </w:tcPr>
          <w:p w14:paraId="11EBCC46" w14:textId="77777777" w:rsidR="00E83AA2" w:rsidRPr="00941EC6" w:rsidRDefault="00673415" w:rsidP="00673415">
            <w:pPr>
              <w:rPr>
                <w:rFonts w:ascii="Arial" w:hAnsi="Arial" w:cs="Arial"/>
                <w:sz w:val="20"/>
                <w:szCs w:val="20"/>
                <w:lang w:val="lv-LV"/>
              </w:rPr>
            </w:pPr>
            <w:r w:rsidRPr="00941EC6">
              <w:rPr>
                <w:rFonts w:ascii="Arial" w:hAnsi="Arial" w:cs="Arial"/>
                <w:noProof/>
                <w:sz w:val="20"/>
                <w:szCs w:val="20"/>
                <w:lang w:val="lv-LV" w:eastAsia="lv-LV"/>
              </w:rPr>
              <w:drawing>
                <wp:anchor distT="0" distB="0" distL="114300" distR="114300" simplePos="0" relativeHeight="251663360" behindDoc="0" locked="0" layoutInCell="1" allowOverlap="1" wp14:anchorId="11EBCC72" wp14:editId="5B490C56">
                  <wp:simplePos x="0" y="0"/>
                  <wp:positionH relativeFrom="column">
                    <wp:posOffset>22225</wp:posOffset>
                  </wp:positionH>
                  <wp:positionV relativeFrom="paragraph">
                    <wp:posOffset>139065</wp:posOffset>
                  </wp:positionV>
                  <wp:extent cx="1080000" cy="1076724"/>
                  <wp:effectExtent l="0" t="0" r="635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080000" cy="107672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549" w:type="dxa"/>
          </w:tcPr>
          <w:p w14:paraId="11EBCC47" w14:textId="77777777" w:rsidR="008A6204" w:rsidRPr="00941EC6" w:rsidRDefault="008A6204" w:rsidP="00F10F1E">
            <w:pPr>
              <w:jc w:val="both"/>
              <w:rPr>
                <w:rFonts w:ascii="Arial" w:hAnsi="Arial" w:cs="Arial"/>
                <w:b/>
                <w:bCs/>
                <w:iCs/>
                <w:sz w:val="20"/>
                <w:szCs w:val="20"/>
                <w:lang w:val="lv-LV"/>
              </w:rPr>
            </w:pPr>
          </w:p>
          <w:p w14:paraId="63F71635" w14:textId="77777777" w:rsidR="002F024C" w:rsidRDefault="002F024C" w:rsidP="00F10F1E">
            <w:pPr>
              <w:jc w:val="both"/>
              <w:rPr>
                <w:rFonts w:ascii="Arial" w:hAnsi="Arial" w:cs="Arial"/>
                <w:sz w:val="20"/>
                <w:szCs w:val="20"/>
                <w:shd w:val="clear" w:color="auto" w:fill="FFFFFF"/>
                <w:lang w:val="lv-LV"/>
              </w:rPr>
            </w:pPr>
            <w:r w:rsidRPr="00941EC6">
              <w:rPr>
                <w:rFonts w:ascii="Arial" w:hAnsi="Arial" w:cs="Arial"/>
                <w:b/>
                <w:bCs/>
                <w:iCs/>
                <w:sz w:val="20"/>
                <w:szCs w:val="20"/>
                <w:lang w:val="lv-LV"/>
              </w:rPr>
              <w:t>Inga Ozola</w:t>
            </w:r>
            <w:r w:rsidRPr="00941EC6">
              <w:rPr>
                <w:rFonts w:ascii="Arial" w:hAnsi="Arial" w:cs="Arial"/>
                <w:iCs/>
                <w:sz w:val="20"/>
                <w:szCs w:val="20"/>
                <w:lang w:val="lv-LV"/>
              </w:rPr>
              <w:t xml:space="preserve">- </w:t>
            </w:r>
            <w:r w:rsidR="00441895" w:rsidRPr="00941EC6">
              <w:rPr>
                <w:rFonts w:ascii="Arial" w:hAnsi="Arial" w:cs="Arial"/>
                <w:sz w:val="20"/>
                <w:szCs w:val="20"/>
                <w:shd w:val="clear" w:color="auto" w:fill="FFFFFF"/>
                <w:lang w:val="lv-LV"/>
              </w:rPr>
              <w:t>AS Aldaris, Ietilpst Carlsberg Group. Pieredze darbā ar Lean instrumentiem (5S, SMED, problēmu risināšana, zudumu identificēšana, PMS u.c.) un to apmācību darbiniekiem, kā arī citu uzņēmumu konsultēšanu un BEA laboratoriju vadīšanu. Organizējusi pasākumu BEA biedriem AS Aldaris, dalījusies savās zināšanās BEA Efektivitātes dienā Ogrē un individuālās vizītēs „Pieredzes apmaiņas” pasākumos, Efektivitātes konferencēs un vieslekcijās RSU un LU studentiem</w:t>
            </w:r>
          </w:p>
          <w:p w14:paraId="5C2EF62C" w14:textId="77777777" w:rsidR="00B77D14" w:rsidRDefault="00B77D14" w:rsidP="00F10F1E">
            <w:pPr>
              <w:jc w:val="both"/>
              <w:rPr>
                <w:rFonts w:ascii="Arial" w:hAnsi="Arial" w:cs="Arial"/>
                <w:sz w:val="20"/>
                <w:szCs w:val="20"/>
                <w:shd w:val="clear" w:color="auto" w:fill="FFFFFF"/>
                <w:lang w:val="lv-LV"/>
              </w:rPr>
            </w:pPr>
          </w:p>
          <w:p w14:paraId="0D36CC62" w14:textId="77777777" w:rsidR="00B77D14" w:rsidRDefault="00B77D14" w:rsidP="00F10F1E">
            <w:pPr>
              <w:jc w:val="both"/>
              <w:rPr>
                <w:rFonts w:ascii="Arial" w:hAnsi="Arial" w:cs="Arial"/>
                <w:sz w:val="20"/>
                <w:szCs w:val="20"/>
                <w:lang w:val="lv-LV"/>
              </w:rPr>
            </w:pPr>
          </w:p>
          <w:p w14:paraId="11EBCC48" w14:textId="0D3389B6" w:rsidR="00B77D14" w:rsidRPr="00941EC6" w:rsidRDefault="00B77D14" w:rsidP="00F10F1E">
            <w:pPr>
              <w:jc w:val="both"/>
              <w:rPr>
                <w:rFonts w:ascii="Arial" w:hAnsi="Arial" w:cs="Arial"/>
                <w:sz w:val="20"/>
                <w:szCs w:val="20"/>
                <w:lang w:val="lv-LV"/>
              </w:rPr>
            </w:pPr>
          </w:p>
        </w:tc>
      </w:tr>
      <w:tr w:rsidR="00171876" w:rsidRPr="00941EC6" w14:paraId="11EBCC55" w14:textId="77777777" w:rsidTr="00171876">
        <w:trPr>
          <w:trHeight w:val="1880"/>
        </w:trPr>
        <w:tc>
          <w:tcPr>
            <w:tcW w:w="2085" w:type="dxa"/>
          </w:tcPr>
          <w:p w14:paraId="11EBCC4A" w14:textId="558DC1E6" w:rsidR="00E83AA2" w:rsidRPr="00941EC6" w:rsidRDefault="00B77D14">
            <w:pPr>
              <w:rPr>
                <w:rFonts w:ascii="Arial" w:hAnsi="Arial" w:cs="Arial"/>
                <w:sz w:val="20"/>
                <w:szCs w:val="20"/>
                <w:lang w:val="lv-LV"/>
              </w:rPr>
            </w:pPr>
            <w:r>
              <w:rPr>
                <w:noProof/>
                <w:lang w:val="lv-LV" w:eastAsia="lv-LV"/>
              </w:rPr>
              <w:drawing>
                <wp:inline distT="0" distB="0" distL="0" distR="0" wp14:anchorId="6E6F1637" wp14:editId="75E8A9C4">
                  <wp:extent cx="1080000" cy="1252602"/>
                  <wp:effectExtent l="0" t="0" r="6350" b="5080"/>
                  <wp:docPr id="3" name="Attēls 3" descr="C:\Users\anita\AppData\Local\Microsoft\Windows\INetCacheContent.Word\Uld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AppData\Local\Microsoft\Windows\INetCacheContent.Word\Uldi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0000" cy="1252602"/>
                          </a:xfrm>
                          <a:prstGeom prst="rect">
                            <a:avLst/>
                          </a:prstGeom>
                          <a:noFill/>
                          <a:ln>
                            <a:noFill/>
                          </a:ln>
                        </pic:spPr>
                      </pic:pic>
                    </a:graphicData>
                  </a:graphic>
                </wp:inline>
              </w:drawing>
            </w:r>
          </w:p>
        </w:tc>
        <w:tc>
          <w:tcPr>
            <w:tcW w:w="8549" w:type="dxa"/>
          </w:tcPr>
          <w:p w14:paraId="11EBCC4B" w14:textId="57B2BD57" w:rsidR="00B77D14" w:rsidRPr="00B77D14" w:rsidRDefault="00B77D14" w:rsidP="00B77D14">
            <w:pPr>
              <w:pStyle w:val="Default"/>
              <w:jc w:val="both"/>
              <w:rPr>
                <w:rFonts w:ascii="Arial" w:hAnsi="Arial" w:cs="Arial"/>
                <w:color w:val="auto"/>
                <w:sz w:val="20"/>
                <w:szCs w:val="20"/>
                <w:shd w:val="clear" w:color="auto" w:fill="FFFFFF"/>
              </w:rPr>
            </w:pPr>
            <w:r w:rsidRPr="00B77D14">
              <w:rPr>
                <w:rFonts w:ascii="Arial" w:hAnsi="Arial" w:cs="Arial"/>
                <w:b/>
                <w:color w:val="auto"/>
                <w:sz w:val="20"/>
                <w:szCs w:val="20"/>
                <w:lang w:val="lv-LV"/>
              </w:rPr>
              <w:t>Uldis Piekuss</w:t>
            </w:r>
            <w:r w:rsidR="002F024C" w:rsidRPr="00B77D14">
              <w:rPr>
                <w:rFonts w:ascii="Arial" w:hAnsi="Arial" w:cs="Arial"/>
                <w:color w:val="auto"/>
                <w:sz w:val="20"/>
                <w:szCs w:val="20"/>
                <w:lang w:val="lv-LV"/>
              </w:rPr>
              <w:t xml:space="preserve"> –</w:t>
            </w:r>
            <w:r w:rsidRPr="00B77D14">
              <w:rPr>
                <w:rFonts w:ascii="Arial" w:hAnsi="Arial" w:cs="Arial"/>
                <w:color w:val="auto"/>
                <w:sz w:val="20"/>
                <w:szCs w:val="20"/>
                <w:lang w:val="lv-LV"/>
              </w:rPr>
              <w:t xml:space="preserve"> </w:t>
            </w:r>
            <w:r w:rsidRPr="00B77D14">
              <w:rPr>
                <w:rFonts w:ascii="Arial" w:hAnsi="Arial" w:cs="Arial"/>
                <w:color w:val="auto"/>
                <w:sz w:val="20"/>
                <w:szCs w:val="20"/>
                <w:shd w:val="clear" w:color="auto" w:fill="FFFFFF"/>
              </w:rPr>
              <w:t>Virši- A AS, tirdzniecības struktūrvienības vadītājs</w:t>
            </w:r>
          </w:p>
          <w:p w14:paraId="7F168925" w14:textId="07C02ED4" w:rsidR="00B77D14" w:rsidRPr="00B77D14" w:rsidRDefault="00B77D14" w:rsidP="00B77D14">
            <w:pPr>
              <w:pStyle w:val="Default"/>
              <w:jc w:val="both"/>
              <w:rPr>
                <w:color w:val="auto"/>
                <w:sz w:val="20"/>
                <w:szCs w:val="20"/>
              </w:rPr>
            </w:pPr>
            <w:r w:rsidRPr="00B77D14">
              <w:rPr>
                <w:rFonts w:ascii="Arial" w:hAnsi="Arial" w:cs="Arial"/>
                <w:color w:val="auto"/>
                <w:sz w:val="20"/>
                <w:szCs w:val="20"/>
                <w:shd w:val="clear" w:color="auto" w:fill="FFFFFF"/>
              </w:rPr>
              <w:t>Lean metožu ieviešana, uzturēšana un pilnveidošana, kā arī darbs pie Lean kultūras iedzīvināšanas Statoil Fuel&amp; Retail degvielas uzpildes stacijās gan Latvijā, gan ārvalstīs. Lean ideju un Lean filozofijas aktīva popularizēšana dažādās auditorijās un pasākumos. Pārliecināts, ka tikai tāds uzņēmums, kurā Lean ir daļa no tā DNS, spēs iegūt maksimālo atdevi un labumu no Lean.</w:t>
            </w:r>
          </w:p>
          <w:p w14:paraId="0E8A861A" w14:textId="77777777" w:rsidR="00941EC6" w:rsidRDefault="00941EC6" w:rsidP="00B77D14">
            <w:pPr>
              <w:jc w:val="both"/>
              <w:rPr>
                <w:rFonts w:ascii="Arial" w:hAnsi="Arial" w:cs="Arial"/>
                <w:sz w:val="20"/>
                <w:szCs w:val="20"/>
                <w:lang w:val="lv-LV"/>
              </w:rPr>
            </w:pPr>
          </w:p>
          <w:p w14:paraId="1F381CC4" w14:textId="77777777" w:rsidR="00B77D14" w:rsidRDefault="00B77D14" w:rsidP="00B77D14">
            <w:pPr>
              <w:jc w:val="both"/>
              <w:rPr>
                <w:rFonts w:ascii="Arial" w:hAnsi="Arial" w:cs="Arial"/>
                <w:sz w:val="20"/>
                <w:szCs w:val="20"/>
                <w:lang w:val="lv-LV"/>
              </w:rPr>
            </w:pPr>
          </w:p>
          <w:p w14:paraId="11EBCC54" w14:textId="59C96BC4" w:rsidR="00B77D14" w:rsidRPr="00941EC6" w:rsidRDefault="00B77D14" w:rsidP="00B77D14">
            <w:pPr>
              <w:jc w:val="both"/>
              <w:rPr>
                <w:rFonts w:ascii="Arial" w:hAnsi="Arial" w:cs="Arial"/>
                <w:sz w:val="20"/>
                <w:szCs w:val="20"/>
                <w:lang w:val="lv-LV"/>
              </w:rPr>
            </w:pPr>
          </w:p>
        </w:tc>
      </w:tr>
      <w:tr w:rsidR="00171876" w:rsidRPr="00EA1C18" w14:paraId="11EBCC58" w14:textId="77777777" w:rsidTr="00171876">
        <w:trPr>
          <w:trHeight w:val="2058"/>
        </w:trPr>
        <w:tc>
          <w:tcPr>
            <w:tcW w:w="2085" w:type="dxa"/>
          </w:tcPr>
          <w:p w14:paraId="11EBCC56" w14:textId="77777777" w:rsidR="00E83AA2" w:rsidRPr="00941EC6" w:rsidRDefault="002F024C">
            <w:pPr>
              <w:rPr>
                <w:rFonts w:ascii="Arial" w:hAnsi="Arial" w:cs="Arial"/>
                <w:sz w:val="20"/>
                <w:szCs w:val="20"/>
                <w:lang w:val="lv-LV"/>
              </w:rPr>
            </w:pPr>
            <w:r w:rsidRPr="00941EC6">
              <w:rPr>
                <w:rFonts w:ascii="Arial" w:hAnsi="Arial" w:cs="Arial"/>
                <w:noProof/>
                <w:sz w:val="20"/>
                <w:szCs w:val="20"/>
                <w:lang w:val="lv-LV" w:eastAsia="lv-LV"/>
              </w:rPr>
              <w:drawing>
                <wp:anchor distT="0" distB="0" distL="114300" distR="114300" simplePos="0" relativeHeight="251659264" behindDoc="1" locked="0" layoutInCell="1" allowOverlap="1" wp14:anchorId="11EBCC76" wp14:editId="24C504AC">
                  <wp:simplePos x="0" y="0"/>
                  <wp:positionH relativeFrom="column">
                    <wp:posOffset>15240</wp:posOffset>
                  </wp:positionH>
                  <wp:positionV relativeFrom="paragraph">
                    <wp:posOffset>60325</wp:posOffset>
                  </wp:positionV>
                  <wp:extent cx="1080000" cy="1620000"/>
                  <wp:effectExtent l="0" t="0" r="6350" b="0"/>
                  <wp:wrapTight wrapText="bothSides">
                    <wp:wrapPolygon edited="0">
                      <wp:start x="0" y="0"/>
                      <wp:lineTo x="0" y="21338"/>
                      <wp:lineTo x="21346" y="21338"/>
                      <wp:lineTo x="21346" y="0"/>
                      <wp:lineTo x="0" y="0"/>
                    </wp:wrapPolygon>
                  </wp:wrapTight>
                  <wp:docPr id="11" name="Picture 19" descr="http://efektivs.lv/assets/img/7_IMG_5472_ma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efektivs.lv/assets/img/7_IMG_5472_mazs.jpg"/>
                          <pic:cNvPicPr>
                            <a:picLocks noChangeAspect="1" noChangeArrowheads="1"/>
                          </pic:cNvPicPr>
                        </pic:nvPicPr>
                        <pic:blipFill>
                          <a:blip r:embed="rId7" cstate="print"/>
                          <a:srcRect/>
                          <a:stretch>
                            <a:fillRect/>
                          </a:stretch>
                        </pic:blipFill>
                        <pic:spPr bwMode="auto">
                          <a:xfrm>
                            <a:off x="0" y="0"/>
                            <a:ext cx="1080000" cy="162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549" w:type="dxa"/>
          </w:tcPr>
          <w:p w14:paraId="1BFE0CC3" w14:textId="77777777" w:rsidR="00B77D14" w:rsidRDefault="002F024C" w:rsidP="00513AAB">
            <w:pPr>
              <w:pStyle w:val="Default"/>
              <w:spacing w:before="240"/>
              <w:jc w:val="both"/>
              <w:rPr>
                <w:rFonts w:ascii="Arial" w:hAnsi="Arial" w:cs="Arial"/>
                <w:color w:val="auto"/>
                <w:sz w:val="20"/>
                <w:szCs w:val="20"/>
                <w:shd w:val="clear" w:color="auto" w:fill="FFFFFF"/>
                <w:lang w:val="lv-LV"/>
              </w:rPr>
            </w:pPr>
            <w:r w:rsidRPr="00941EC6">
              <w:rPr>
                <w:rFonts w:ascii="Arial" w:hAnsi="Arial" w:cs="Arial"/>
                <w:b/>
                <w:color w:val="auto"/>
                <w:sz w:val="20"/>
                <w:szCs w:val="20"/>
                <w:lang w:val="lv-LV"/>
              </w:rPr>
              <w:t>Daiga Leimane</w:t>
            </w:r>
            <w:r w:rsidRPr="00941EC6">
              <w:rPr>
                <w:rFonts w:ascii="Arial" w:hAnsi="Arial" w:cs="Arial"/>
                <w:color w:val="auto"/>
                <w:sz w:val="20"/>
                <w:szCs w:val="20"/>
                <w:lang w:val="lv-LV"/>
              </w:rPr>
              <w:t xml:space="preserve"> -</w:t>
            </w:r>
            <w:r w:rsidRPr="00941EC6">
              <w:rPr>
                <w:rFonts w:ascii="Arial" w:hAnsi="Arial" w:cs="Arial"/>
                <w:color w:val="auto"/>
                <w:sz w:val="20"/>
                <w:szCs w:val="20"/>
                <w:shd w:val="clear" w:color="auto" w:fill="FFFFFF"/>
                <w:lang w:val="lv-LV"/>
              </w:rPr>
              <w:t xml:space="preserve"> Mg.oec.,</w:t>
            </w:r>
            <w:r w:rsidRPr="00941EC6">
              <w:rPr>
                <w:rStyle w:val="apple-converted-space"/>
                <w:rFonts w:ascii="Arial" w:hAnsi="Arial" w:cs="Arial"/>
                <w:color w:val="auto"/>
                <w:sz w:val="20"/>
                <w:szCs w:val="20"/>
                <w:shd w:val="clear" w:color="auto" w:fill="FFFFFF"/>
                <w:lang w:val="lv-LV"/>
              </w:rPr>
              <w:t> </w:t>
            </w:r>
            <w:r w:rsidRPr="00941EC6">
              <w:rPr>
                <w:rFonts w:ascii="Arial" w:hAnsi="Arial" w:cs="Arial"/>
                <w:iCs/>
                <w:color w:val="auto"/>
                <w:sz w:val="20"/>
                <w:szCs w:val="20"/>
                <w:shd w:val="clear" w:color="auto" w:fill="FFFFFF"/>
                <w:lang w:val="lv-LV"/>
              </w:rPr>
              <w:t>AS HansaMatrix</w:t>
            </w:r>
            <w:r w:rsidRPr="00941EC6">
              <w:rPr>
                <w:rStyle w:val="apple-converted-space"/>
                <w:rFonts w:ascii="Arial" w:hAnsi="Arial" w:cs="Arial"/>
                <w:color w:val="auto"/>
                <w:sz w:val="20"/>
                <w:szCs w:val="20"/>
                <w:shd w:val="clear" w:color="auto" w:fill="FFFFFF"/>
                <w:lang w:val="lv-LV"/>
              </w:rPr>
              <w:t> </w:t>
            </w:r>
            <w:r w:rsidRPr="00941EC6">
              <w:rPr>
                <w:rFonts w:ascii="Arial" w:hAnsi="Arial" w:cs="Arial"/>
                <w:color w:val="auto"/>
                <w:sz w:val="20"/>
                <w:szCs w:val="20"/>
                <w:shd w:val="clear" w:color="auto" w:fill="FFFFFF"/>
                <w:lang w:val="lv-LV"/>
              </w:rPr>
              <w:t>industriālās efektivitātes uzlabošanas speciāliste. </w:t>
            </w:r>
            <w:r w:rsidRPr="00941EC6">
              <w:rPr>
                <w:rStyle w:val="apple-converted-space"/>
                <w:rFonts w:ascii="Arial" w:hAnsi="Arial" w:cs="Arial"/>
                <w:color w:val="auto"/>
                <w:sz w:val="20"/>
                <w:szCs w:val="20"/>
                <w:shd w:val="clear" w:color="auto" w:fill="FFFFFF"/>
                <w:lang w:val="lv-LV"/>
              </w:rPr>
              <w:t> </w:t>
            </w:r>
            <w:r w:rsidRPr="00941EC6">
              <w:rPr>
                <w:rFonts w:ascii="Arial" w:hAnsi="Arial" w:cs="Arial"/>
                <w:color w:val="auto"/>
                <w:sz w:val="20"/>
                <w:szCs w:val="20"/>
                <w:shd w:val="clear" w:color="auto" w:fill="FFFFFF"/>
                <w:lang w:val="lv-LV"/>
              </w:rPr>
              <w:br/>
              <w:t>LEAN filozofiju un metodes jau</w:t>
            </w:r>
            <w:r w:rsidRPr="00941EC6">
              <w:rPr>
                <w:rStyle w:val="apple-converted-space"/>
                <w:rFonts w:ascii="Arial" w:hAnsi="Arial" w:cs="Arial"/>
                <w:color w:val="auto"/>
                <w:sz w:val="20"/>
                <w:szCs w:val="20"/>
                <w:shd w:val="clear" w:color="auto" w:fill="FFFFFF"/>
                <w:lang w:val="lv-LV"/>
              </w:rPr>
              <w:t> </w:t>
            </w:r>
            <w:r w:rsidRPr="00941EC6">
              <w:rPr>
                <w:rFonts w:ascii="Arial" w:hAnsi="Arial" w:cs="Arial"/>
                <w:color w:val="auto"/>
                <w:sz w:val="20"/>
                <w:szCs w:val="20"/>
                <w:shd w:val="clear" w:color="auto" w:fill="FFFFFF"/>
                <w:lang w:val="lv-LV"/>
              </w:rPr>
              <w:t>5 gadus veiksmīgi pielieto</w:t>
            </w:r>
            <w:r w:rsidRPr="00941EC6">
              <w:rPr>
                <w:rStyle w:val="apple-converted-space"/>
                <w:rFonts w:ascii="Arial" w:hAnsi="Arial" w:cs="Arial"/>
                <w:color w:val="auto"/>
                <w:sz w:val="20"/>
                <w:szCs w:val="20"/>
                <w:shd w:val="clear" w:color="auto" w:fill="FFFFFF"/>
                <w:lang w:val="lv-LV"/>
              </w:rPr>
              <w:t> </w:t>
            </w:r>
            <w:r w:rsidRPr="00941EC6">
              <w:rPr>
                <w:rFonts w:ascii="Arial" w:hAnsi="Arial" w:cs="Arial"/>
                <w:color w:val="auto"/>
                <w:sz w:val="20"/>
                <w:szCs w:val="20"/>
                <w:shd w:val="clear" w:color="auto" w:fill="FFFFFF"/>
                <w:lang w:val="lv-LV"/>
              </w:rPr>
              <w:t>ikdienas praksē. Specializējusies industriālo procesu auditēšanā, mērīšanā un standartizācijā, plūsmu veidošanā un izmaiņu ieviešanā.</w:t>
            </w:r>
            <w:r w:rsidRPr="00941EC6">
              <w:rPr>
                <w:rFonts w:ascii="Arial" w:hAnsi="Arial" w:cs="Arial"/>
                <w:color w:val="auto"/>
                <w:sz w:val="20"/>
                <w:szCs w:val="20"/>
                <w:lang w:val="lv-LV"/>
              </w:rPr>
              <w:br/>
            </w:r>
            <w:r w:rsidRPr="00941EC6">
              <w:rPr>
                <w:rFonts w:ascii="Arial" w:hAnsi="Arial" w:cs="Arial"/>
                <w:color w:val="auto"/>
                <w:sz w:val="20"/>
                <w:szCs w:val="20"/>
                <w:shd w:val="clear" w:color="auto" w:fill="FFFFFF"/>
                <w:lang w:val="lv-LV"/>
              </w:rPr>
              <w:t>Efektivitātes projekti ir veikti arī </w:t>
            </w:r>
            <w:r w:rsidRPr="00941EC6">
              <w:rPr>
                <w:rStyle w:val="apple-converted-space"/>
                <w:rFonts w:ascii="Arial" w:hAnsi="Arial" w:cs="Arial"/>
                <w:color w:val="auto"/>
                <w:sz w:val="20"/>
                <w:szCs w:val="20"/>
                <w:shd w:val="clear" w:color="auto" w:fill="FFFFFF"/>
                <w:lang w:val="lv-LV"/>
              </w:rPr>
              <w:t> </w:t>
            </w:r>
            <w:r w:rsidRPr="00941EC6">
              <w:rPr>
                <w:rFonts w:ascii="Arial" w:hAnsi="Arial" w:cs="Arial"/>
                <w:color w:val="auto"/>
                <w:sz w:val="20"/>
                <w:szCs w:val="20"/>
                <w:shd w:val="clear" w:color="auto" w:fill="FFFFFF"/>
                <w:lang w:val="lv-LV"/>
              </w:rPr>
              <w:t>māsas uzņēmumā</w:t>
            </w:r>
            <w:r w:rsidRPr="00941EC6">
              <w:rPr>
                <w:rStyle w:val="apple-converted-space"/>
                <w:rFonts w:ascii="Arial" w:hAnsi="Arial" w:cs="Arial"/>
                <w:color w:val="auto"/>
                <w:sz w:val="20"/>
                <w:szCs w:val="20"/>
                <w:shd w:val="clear" w:color="auto" w:fill="FFFFFF"/>
                <w:lang w:val="lv-LV"/>
              </w:rPr>
              <w:t> </w:t>
            </w:r>
            <w:r w:rsidRPr="00941EC6">
              <w:rPr>
                <w:rFonts w:ascii="Arial" w:hAnsi="Arial" w:cs="Arial"/>
                <w:iCs/>
                <w:color w:val="auto"/>
                <w:sz w:val="20"/>
                <w:szCs w:val="20"/>
                <w:shd w:val="clear" w:color="auto" w:fill="FFFFFF"/>
                <w:lang w:val="lv-LV"/>
              </w:rPr>
              <w:t>Ventspils Elektronikas Fabrika</w:t>
            </w:r>
            <w:r w:rsidRPr="00941EC6">
              <w:rPr>
                <w:rFonts w:ascii="Arial" w:hAnsi="Arial" w:cs="Arial"/>
                <w:color w:val="auto"/>
                <w:sz w:val="20"/>
                <w:szCs w:val="20"/>
                <w:shd w:val="clear" w:color="auto" w:fill="FFFFFF"/>
                <w:lang w:val="lv-LV"/>
              </w:rPr>
              <w:t>. Sadarbībā ar</w:t>
            </w:r>
            <w:r w:rsidRPr="00941EC6">
              <w:rPr>
                <w:rStyle w:val="apple-converted-space"/>
                <w:rFonts w:ascii="Arial" w:hAnsi="Arial" w:cs="Arial"/>
                <w:color w:val="auto"/>
                <w:sz w:val="20"/>
                <w:szCs w:val="20"/>
                <w:shd w:val="clear" w:color="auto" w:fill="FFFFFF"/>
                <w:lang w:val="lv-LV"/>
              </w:rPr>
              <w:t> </w:t>
            </w:r>
            <w:r w:rsidRPr="00941EC6">
              <w:rPr>
                <w:rFonts w:ascii="Arial" w:hAnsi="Arial" w:cs="Arial"/>
                <w:iCs/>
                <w:color w:val="auto"/>
                <w:sz w:val="20"/>
                <w:szCs w:val="20"/>
                <w:shd w:val="clear" w:color="auto" w:fill="FFFFFF"/>
                <w:lang w:val="lv-LV"/>
              </w:rPr>
              <w:t>BEA</w:t>
            </w:r>
            <w:r w:rsidRPr="00941EC6">
              <w:rPr>
                <w:rFonts w:ascii="Arial" w:hAnsi="Arial" w:cs="Arial"/>
                <w:color w:val="auto"/>
                <w:sz w:val="20"/>
                <w:szCs w:val="20"/>
                <w:shd w:val="clear" w:color="auto" w:fill="FFFFFF"/>
                <w:lang w:val="lv-LV"/>
              </w:rPr>
              <w:t>, kā ārējā konsultante, piedalījusies ražošanas procesu efektivitātes uzlabošanā citos uzņēmumos,  lasījusi lekcijas</w:t>
            </w:r>
            <w:r w:rsidRPr="00941EC6">
              <w:rPr>
                <w:rStyle w:val="apple-converted-space"/>
                <w:rFonts w:ascii="Arial" w:hAnsi="Arial" w:cs="Arial"/>
                <w:color w:val="auto"/>
                <w:sz w:val="20"/>
                <w:szCs w:val="20"/>
                <w:shd w:val="clear" w:color="auto" w:fill="FFFFFF"/>
                <w:lang w:val="lv-LV"/>
              </w:rPr>
              <w:t> </w:t>
            </w:r>
            <w:r w:rsidRPr="00941EC6">
              <w:rPr>
                <w:rFonts w:ascii="Arial" w:hAnsi="Arial" w:cs="Arial"/>
                <w:iCs/>
                <w:color w:val="auto"/>
                <w:sz w:val="20"/>
                <w:szCs w:val="20"/>
                <w:shd w:val="clear" w:color="auto" w:fill="FFFFFF"/>
                <w:lang w:val="lv-LV"/>
              </w:rPr>
              <w:t>LU</w:t>
            </w:r>
            <w:r w:rsidRPr="00941EC6">
              <w:rPr>
                <w:rStyle w:val="apple-converted-space"/>
                <w:rFonts w:ascii="Arial" w:hAnsi="Arial" w:cs="Arial"/>
                <w:color w:val="auto"/>
                <w:sz w:val="20"/>
                <w:szCs w:val="20"/>
                <w:shd w:val="clear" w:color="auto" w:fill="FFFFFF"/>
                <w:lang w:val="lv-LV"/>
              </w:rPr>
              <w:t> </w:t>
            </w:r>
            <w:r w:rsidRPr="00941EC6">
              <w:rPr>
                <w:rFonts w:ascii="Arial" w:hAnsi="Arial" w:cs="Arial"/>
                <w:color w:val="auto"/>
                <w:sz w:val="20"/>
                <w:szCs w:val="20"/>
                <w:shd w:val="clear" w:color="auto" w:fill="FFFFFF"/>
                <w:lang w:val="lv-LV"/>
              </w:rPr>
              <w:t>un augstskolā</w:t>
            </w:r>
            <w:r w:rsidRPr="00941EC6">
              <w:rPr>
                <w:rStyle w:val="apple-converted-space"/>
                <w:rFonts w:ascii="Arial" w:hAnsi="Arial" w:cs="Arial"/>
                <w:color w:val="auto"/>
                <w:sz w:val="20"/>
                <w:szCs w:val="20"/>
                <w:shd w:val="clear" w:color="auto" w:fill="FFFFFF"/>
                <w:lang w:val="lv-LV"/>
              </w:rPr>
              <w:t> </w:t>
            </w:r>
            <w:r w:rsidRPr="00941EC6">
              <w:rPr>
                <w:rFonts w:ascii="Arial" w:hAnsi="Arial" w:cs="Arial"/>
                <w:iCs/>
                <w:color w:val="auto"/>
                <w:sz w:val="20"/>
                <w:szCs w:val="20"/>
                <w:shd w:val="clear" w:color="auto" w:fill="FFFFFF"/>
                <w:lang w:val="lv-LV"/>
              </w:rPr>
              <w:t>Turība</w:t>
            </w:r>
            <w:r w:rsidRPr="00941EC6">
              <w:rPr>
                <w:rFonts w:ascii="Arial" w:hAnsi="Arial" w:cs="Arial"/>
                <w:color w:val="auto"/>
                <w:sz w:val="20"/>
                <w:szCs w:val="20"/>
                <w:shd w:val="clear" w:color="auto" w:fill="FFFFFF"/>
                <w:lang w:val="lv-LV"/>
              </w:rPr>
              <w:t>.</w:t>
            </w:r>
          </w:p>
          <w:p w14:paraId="11EBCC57" w14:textId="03242076" w:rsidR="00B77D14" w:rsidRPr="00941EC6" w:rsidRDefault="00B77D14" w:rsidP="00513AAB">
            <w:pPr>
              <w:pStyle w:val="Default"/>
              <w:spacing w:before="240"/>
              <w:jc w:val="both"/>
              <w:rPr>
                <w:rFonts w:ascii="Arial" w:hAnsi="Arial" w:cs="Arial"/>
                <w:color w:val="auto"/>
                <w:sz w:val="20"/>
                <w:szCs w:val="20"/>
                <w:shd w:val="clear" w:color="auto" w:fill="FFFFFF"/>
                <w:lang w:val="lv-LV"/>
              </w:rPr>
            </w:pPr>
          </w:p>
        </w:tc>
      </w:tr>
      <w:tr w:rsidR="00171876" w:rsidRPr="00941EC6" w14:paraId="11EBCC61" w14:textId="77777777" w:rsidTr="00171876">
        <w:trPr>
          <w:trHeight w:val="2697"/>
        </w:trPr>
        <w:tc>
          <w:tcPr>
            <w:tcW w:w="2085" w:type="dxa"/>
          </w:tcPr>
          <w:p w14:paraId="11EBCC59" w14:textId="77777777" w:rsidR="00E83AA2" w:rsidRPr="00941EC6" w:rsidRDefault="00E83AA2">
            <w:pPr>
              <w:rPr>
                <w:rFonts w:ascii="Arial" w:hAnsi="Arial" w:cs="Arial"/>
                <w:sz w:val="20"/>
                <w:szCs w:val="20"/>
                <w:lang w:val="lv-LV"/>
              </w:rPr>
            </w:pPr>
            <w:r w:rsidRPr="00941EC6">
              <w:rPr>
                <w:rFonts w:ascii="Arial" w:hAnsi="Arial" w:cs="Arial"/>
                <w:noProof/>
                <w:sz w:val="20"/>
                <w:szCs w:val="20"/>
                <w:lang w:val="lv-LV" w:eastAsia="lv-LV"/>
              </w:rPr>
              <w:drawing>
                <wp:anchor distT="0" distB="0" distL="114300" distR="114300" simplePos="0" relativeHeight="251655168" behindDoc="0" locked="0" layoutInCell="1" allowOverlap="1" wp14:anchorId="11EBCC78" wp14:editId="1BAF936C">
                  <wp:simplePos x="0" y="0"/>
                  <wp:positionH relativeFrom="column">
                    <wp:posOffset>17780</wp:posOffset>
                  </wp:positionH>
                  <wp:positionV relativeFrom="paragraph">
                    <wp:posOffset>104140</wp:posOffset>
                  </wp:positionV>
                  <wp:extent cx="1080000" cy="1165742"/>
                  <wp:effectExtent l="0" t="0" r="6350" b="0"/>
                  <wp:wrapSquare wrapText="bothSides"/>
                  <wp:docPr id="7" name="Picture 1" descr="http://efektivs.lv/assets/img/janis_leilands_12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fektivs.lv/assets/img/janis_leilands_12_2015.png"/>
                          <pic:cNvPicPr>
                            <a:picLocks noChangeAspect="1" noChangeArrowheads="1"/>
                          </pic:cNvPicPr>
                        </pic:nvPicPr>
                        <pic:blipFill>
                          <a:blip r:embed="rId8" cstate="print"/>
                          <a:srcRect/>
                          <a:stretch>
                            <a:fillRect/>
                          </a:stretch>
                        </pic:blipFill>
                        <pic:spPr bwMode="auto">
                          <a:xfrm>
                            <a:off x="0" y="0"/>
                            <a:ext cx="1080000" cy="116574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8549" w:type="dxa"/>
          </w:tcPr>
          <w:p w14:paraId="11EBCC5A" w14:textId="77777777" w:rsidR="00E83AA2" w:rsidRPr="00941EC6" w:rsidRDefault="00E83AA2" w:rsidP="00513AAB">
            <w:pPr>
              <w:pStyle w:val="Paraststmeklis"/>
              <w:shd w:val="clear" w:color="auto" w:fill="FFFFFF"/>
              <w:spacing w:after="0" w:afterAutospacing="0"/>
              <w:jc w:val="both"/>
              <w:rPr>
                <w:rFonts w:ascii="Arial" w:hAnsi="Arial" w:cs="Arial"/>
                <w:sz w:val="20"/>
                <w:szCs w:val="20"/>
              </w:rPr>
            </w:pPr>
            <w:r w:rsidRPr="00941EC6">
              <w:rPr>
                <w:rFonts w:ascii="Arial" w:hAnsi="Arial" w:cs="Arial"/>
                <w:b/>
                <w:sz w:val="20"/>
                <w:szCs w:val="20"/>
                <w:shd w:val="clear" w:color="auto" w:fill="FFFFFF"/>
                <w:lang w:val="lv-LV"/>
              </w:rPr>
              <w:t xml:space="preserve">Jānis Leilands </w:t>
            </w:r>
            <w:r w:rsidRPr="00941EC6">
              <w:rPr>
                <w:rFonts w:ascii="Arial" w:hAnsi="Arial" w:cs="Arial"/>
                <w:sz w:val="20"/>
                <w:szCs w:val="20"/>
                <w:shd w:val="clear" w:color="auto" w:fill="FFFFFF"/>
                <w:lang w:val="lv-LV"/>
              </w:rPr>
              <w:t xml:space="preserve">– </w:t>
            </w:r>
            <w:r w:rsidRPr="00941EC6">
              <w:rPr>
                <w:rFonts w:ascii="Arial" w:hAnsi="Arial" w:cs="Arial"/>
                <w:bCs/>
                <w:sz w:val="20"/>
                <w:szCs w:val="20"/>
              </w:rPr>
              <w:t>SIA “Leilands un Putnis” vadzinību konsultants</w:t>
            </w:r>
          </w:p>
          <w:p w14:paraId="11EBCC5B" w14:textId="77777777" w:rsidR="00E83AA2" w:rsidRPr="00941EC6" w:rsidRDefault="00E83AA2" w:rsidP="00513AAB">
            <w:pPr>
              <w:shd w:val="clear" w:color="auto" w:fill="FFFFFF"/>
              <w:jc w:val="both"/>
              <w:rPr>
                <w:rFonts w:ascii="Arial" w:eastAsia="Times New Roman" w:hAnsi="Arial" w:cs="Arial"/>
                <w:sz w:val="20"/>
                <w:szCs w:val="20"/>
              </w:rPr>
            </w:pPr>
            <w:r w:rsidRPr="00941EC6">
              <w:rPr>
                <w:rFonts w:ascii="Arial" w:eastAsia="Times New Roman" w:hAnsi="Arial" w:cs="Arial"/>
                <w:bCs/>
                <w:sz w:val="20"/>
                <w:szCs w:val="20"/>
              </w:rPr>
              <w:t>Lean SixSigma melnās jostas (Black Belt) sertifikāts</w:t>
            </w:r>
          </w:p>
          <w:p w14:paraId="11EBCC5C" w14:textId="77777777" w:rsidR="00E83AA2" w:rsidRPr="00941EC6" w:rsidRDefault="00E83AA2" w:rsidP="00513AAB">
            <w:pPr>
              <w:shd w:val="clear" w:color="auto" w:fill="FFFFFF"/>
              <w:jc w:val="both"/>
              <w:rPr>
                <w:rFonts w:ascii="Arial" w:eastAsia="Times New Roman" w:hAnsi="Arial" w:cs="Arial"/>
                <w:sz w:val="20"/>
                <w:szCs w:val="20"/>
              </w:rPr>
            </w:pPr>
            <w:r w:rsidRPr="00941EC6">
              <w:rPr>
                <w:rFonts w:ascii="Arial" w:eastAsia="Times New Roman" w:hAnsi="Arial" w:cs="Arial"/>
                <w:sz w:val="20"/>
                <w:szCs w:val="20"/>
              </w:rPr>
              <w:t>Uzkrāta pieredze strādājot izglītības, kokapstrādes un amatniecības jomās, kā arī vadot konsultāciju uzņēmumu.</w:t>
            </w:r>
          </w:p>
          <w:p w14:paraId="11EBCC5D" w14:textId="77777777" w:rsidR="00E83AA2" w:rsidRPr="00941EC6" w:rsidRDefault="00E83AA2" w:rsidP="00513AAB">
            <w:pPr>
              <w:shd w:val="clear" w:color="auto" w:fill="FFFFFF"/>
              <w:jc w:val="both"/>
              <w:rPr>
                <w:rFonts w:ascii="Arial" w:eastAsia="Times New Roman" w:hAnsi="Arial" w:cs="Arial"/>
                <w:sz w:val="20"/>
                <w:szCs w:val="20"/>
              </w:rPr>
            </w:pPr>
            <w:r w:rsidRPr="00941EC6">
              <w:rPr>
                <w:rFonts w:ascii="Arial" w:eastAsia="Times New Roman" w:hAnsi="Arial" w:cs="Arial"/>
                <w:sz w:val="20"/>
                <w:szCs w:val="20"/>
              </w:rPr>
              <w:t>Kopš 1995.gada palīdzējis risināt dažādus attīstības jautājumus apmēram 200 Latvijas un Lietuvas uzņēmumos un iestādēs.</w:t>
            </w:r>
          </w:p>
          <w:p w14:paraId="11EBCC5E" w14:textId="77777777" w:rsidR="00E83AA2" w:rsidRPr="00941EC6" w:rsidRDefault="00E83AA2" w:rsidP="00513AAB">
            <w:pPr>
              <w:shd w:val="clear" w:color="auto" w:fill="FFFFFF"/>
              <w:jc w:val="both"/>
              <w:rPr>
                <w:rFonts w:ascii="Arial" w:eastAsia="Times New Roman" w:hAnsi="Arial" w:cs="Arial"/>
                <w:sz w:val="20"/>
                <w:szCs w:val="20"/>
              </w:rPr>
            </w:pPr>
            <w:r w:rsidRPr="00941EC6">
              <w:rPr>
                <w:rFonts w:ascii="Arial" w:eastAsia="Times New Roman" w:hAnsi="Arial" w:cs="Arial"/>
                <w:sz w:val="20"/>
                <w:szCs w:val="20"/>
              </w:rPr>
              <w:t>Ar Lean un SixSigma metožu apmācību un ieviešanu praksē nodarbojas kopš 2010. gada.</w:t>
            </w:r>
          </w:p>
          <w:p w14:paraId="11EBCC5F" w14:textId="7C3C49AA" w:rsidR="00E83AA2" w:rsidRDefault="00E83AA2" w:rsidP="00513AAB">
            <w:pPr>
              <w:jc w:val="both"/>
              <w:rPr>
                <w:rFonts w:ascii="Arial" w:eastAsia="Times New Roman" w:hAnsi="Arial" w:cs="Arial"/>
                <w:sz w:val="20"/>
                <w:szCs w:val="20"/>
              </w:rPr>
            </w:pPr>
            <w:r w:rsidRPr="00941EC6">
              <w:rPr>
                <w:rFonts w:ascii="Arial" w:eastAsia="Times New Roman" w:hAnsi="Arial" w:cs="Arial"/>
                <w:sz w:val="20"/>
                <w:szCs w:val="20"/>
              </w:rPr>
              <w:t>Uzskata, ka Lean – tas ir domāšanas veids un nepārtraukta mainīšanās, tādēļ nepārtraukti turpina apgūt jaunas metodes un pieejas dažādās klātienes un neklātienes apmācībās un pieredzes apmaiņas pasākumos.</w:t>
            </w:r>
          </w:p>
          <w:p w14:paraId="2FE2F1C6" w14:textId="77777777" w:rsidR="00B77D14" w:rsidRPr="00941EC6" w:rsidRDefault="00B77D14" w:rsidP="00F10F1E">
            <w:pPr>
              <w:jc w:val="both"/>
              <w:rPr>
                <w:rFonts w:ascii="Arial" w:eastAsia="Times New Roman" w:hAnsi="Arial" w:cs="Arial"/>
                <w:sz w:val="20"/>
                <w:szCs w:val="20"/>
              </w:rPr>
            </w:pPr>
          </w:p>
          <w:p w14:paraId="11EBCC60" w14:textId="77777777" w:rsidR="002F024C" w:rsidRPr="00941EC6" w:rsidRDefault="002F024C" w:rsidP="00F10F1E">
            <w:pPr>
              <w:jc w:val="both"/>
              <w:rPr>
                <w:rFonts w:ascii="Arial" w:hAnsi="Arial" w:cs="Arial"/>
                <w:sz w:val="20"/>
                <w:szCs w:val="20"/>
                <w:lang w:val="lv-LV"/>
              </w:rPr>
            </w:pPr>
          </w:p>
        </w:tc>
      </w:tr>
      <w:tr w:rsidR="00171876" w:rsidRPr="00941EC6" w14:paraId="0499BC87" w14:textId="77777777" w:rsidTr="00171876">
        <w:trPr>
          <w:trHeight w:val="2697"/>
        </w:trPr>
        <w:tc>
          <w:tcPr>
            <w:tcW w:w="2085" w:type="dxa"/>
          </w:tcPr>
          <w:p w14:paraId="07C363F4" w14:textId="333EB226" w:rsidR="00171876" w:rsidRPr="00941EC6" w:rsidRDefault="00513AAB">
            <w:pPr>
              <w:rPr>
                <w:rFonts w:ascii="Arial" w:hAnsi="Arial" w:cs="Arial"/>
                <w:noProof/>
                <w:sz w:val="20"/>
                <w:szCs w:val="20"/>
                <w:lang w:val="lv-LV" w:eastAsia="lv-LV"/>
              </w:rPr>
            </w:pPr>
            <w:r>
              <w:rPr>
                <w:noProof/>
                <w:lang w:val="lv-LV" w:eastAsia="lv-LV"/>
              </w:rPr>
              <w:drawing>
                <wp:inline distT="0" distB="0" distL="0" distR="0" wp14:anchorId="05410D7A" wp14:editId="19C46ABE">
                  <wp:extent cx="1080000" cy="1656986"/>
                  <wp:effectExtent l="0" t="0" r="6350" b="635"/>
                  <wp:docPr id="1" name="Attēls 1" descr="C:\Users\anita\AppData\Local\Microsoft\Windows\INetCacheContent.Word\Janis Freiber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AppData\Local\Microsoft\Windows\INetCacheContent.Word\Janis Freiberg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000" cy="1656986"/>
                          </a:xfrm>
                          <a:prstGeom prst="rect">
                            <a:avLst/>
                          </a:prstGeom>
                          <a:noFill/>
                          <a:ln>
                            <a:noFill/>
                          </a:ln>
                        </pic:spPr>
                      </pic:pic>
                    </a:graphicData>
                  </a:graphic>
                </wp:inline>
              </w:drawing>
            </w:r>
          </w:p>
        </w:tc>
        <w:tc>
          <w:tcPr>
            <w:tcW w:w="8549" w:type="dxa"/>
          </w:tcPr>
          <w:p w14:paraId="547C4563" w14:textId="77777777" w:rsidR="00513AAB" w:rsidRDefault="00513AAB" w:rsidP="00513AAB">
            <w:pPr>
              <w:pStyle w:val="m-4069095875598315746default"/>
              <w:shd w:val="clear" w:color="auto" w:fill="FFFFFF"/>
              <w:spacing w:before="0" w:beforeAutospacing="0" w:after="0" w:afterAutospacing="0"/>
              <w:rPr>
                <w:rFonts w:ascii="Arial" w:hAnsi="Arial" w:cs="Arial"/>
                <w:b/>
                <w:sz w:val="20"/>
                <w:szCs w:val="20"/>
                <w:shd w:val="clear" w:color="auto" w:fill="FFFFFF"/>
              </w:rPr>
            </w:pPr>
          </w:p>
          <w:p w14:paraId="512FAC4E" w14:textId="01CA99D6" w:rsidR="00513AAB" w:rsidRPr="00513AAB" w:rsidRDefault="00DD39E0" w:rsidP="00513AAB">
            <w:pPr>
              <w:pStyle w:val="m-4069095875598315746default"/>
              <w:shd w:val="clear" w:color="auto" w:fill="FFFFFF"/>
              <w:spacing w:before="0" w:beforeAutospacing="0" w:after="0" w:afterAutospacing="0"/>
              <w:rPr>
                <w:rFonts w:ascii="Arial" w:hAnsi="Arial" w:cs="Arial"/>
                <w:sz w:val="22"/>
              </w:rPr>
            </w:pPr>
            <w:r>
              <w:rPr>
                <w:rFonts w:ascii="Arial" w:hAnsi="Arial" w:cs="Arial"/>
                <w:b/>
                <w:sz w:val="20"/>
                <w:szCs w:val="20"/>
                <w:shd w:val="clear" w:color="auto" w:fill="FFFFFF"/>
              </w:rPr>
              <w:t xml:space="preserve">Jānis Freibergs – </w:t>
            </w:r>
            <w:r w:rsidR="00513AAB" w:rsidRPr="00513AAB">
              <w:rPr>
                <w:rFonts w:ascii="Arial" w:hAnsi="Arial" w:cs="Arial"/>
                <w:sz w:val="20"/>
                <w:szCs w:val="22"/>
              </w:rPr>
              <w:t xml:space="preserve">SIA Brabantia Latvia, </w:t>
            </w:r>
            <w:r w:rsidR="00513AAB" w:rsidRPr="00513AAB">
              <w:rPr>
                <w:rFonts w:ascii="Arial" w:hAnsi="Arial" w:cs="Arial"/>
                <w:sz w:val="20"/>
                <w:szCs w:val="22"/>
              </w:rPr>
              <w:t>Direktora palīgs ražošanas un loģistikas jautājumos</w:t>
            </w:r>
          </w:p>
          <w:p w14:paraId="2CF1FD56" w14:textId="03E4F654" w:rsidR="00513AAB" w:rsidRPr="00513AAB" w:rsidRDefault="00513AAB" w:rsidP="00513AAB">
            <w:pPr>
              <w:pStyle w:val="m-4069095875598315746default"/>
              <w:shd w:val="clear" w:color="auto" w:fill="FFFFFF"/>
              <w:spacing w:before="0" w:beforeAutospacing="0" w:after="0" w:afterAutospacing="0"/>
              <w:rPr>
                <w:rFonts w:ascii="Arial" w:hAnsi="Arial" w:cs="Arial"/>
                <w:sz w:val="22"/>
              </w:rPr>
            </w:pPr>
            <w:r w:rsidRPr="00513AAB">
              <w:rPr>
                <w:rFonts w:ascii="Arial" w:hAnsi="Arial" w:cs="Arial"/>
                <w:sz w:val="20"/>
                <w:szCs w:val="22"/>
              </w:rPr>
              <w:t>Lean un TOC instrumentu ieviešana, uzturēšana un pilnveidošana uzņēmumā. 5s projektu vadība mentorskolā, KAN BAN, Supermarket un Heijunka karšu ieviešana dažādās operācijās. Piedalījies uzņēmuma šauro vietu meklēšanā un sistēmas caurplūdes palielināšanas projektos, piedalījies vieslekcijās LU un augstskolā Turīb</w:t>
            </w:r>
            <w:r>
              <w:rPr>
                <w:rFonts w:ascii="Arial" w:hAnsi="Arial" w:cs="Arial"/>
                <w:sz w:val="20"/>
                <w:szCs w:val="22"/>
              </w:rPr>
              <w:t>a.</w:t>
            </w:r>
          </w:p>
          <w:p w14:paraId="2747E026" w14:textId="14FD32DB" w:rsidR="00DD39E0" w:rsidRPr="00513AAB" w:rsidRDefault="00DD39E0" w:rsidP="00DD39E0">
            <w:pPr>
              <w:pStyle w:val="Default"/>
              <w:rPr>
                <w:rFonts w:ascii="Arial" w:hAnsi="Arial" w:cs="Arial"/>
                <w:color w:val="auto"/>
                <w:sz w:val="22"/>
                <w:lang w:val="lv-LV"/>
              </w:rPr>
            </w:pPr>
          </w:p>
          <w:p w14:paraId="31070261" w14:textId="5B961394" w:rsidR="00171876" w:rsidRPr="00171876" w:rsidRDefault="00171876" w:rsidP="00171876">
            <w:pPr>
              <w:pStyle w:val="Default"/>
              <w:rPr>
                <w:rFonts w:ascii="Arial" w:hAnsi="Arial" w:cs="Arial"/>
                <w:lang w:val="lv-LV"/>
              </w:rPr>
            </w:pPr>
          </w:p>
          <w:tbl>
            <w:tblPr>
              <w:tblW w:w="0" w:type="auto"/>
              <w:tblBorders>
                <w:top w:val="nil"/>
                <w:left w:val="nil"/>
                <w:bottom w:val="nil"/>
                <w:right w:val="nil"/>
              </w:tblBorders>
              <w:tblLook w:val="0000" w:firstRow="0" w:lastRow="0" w:firstColumn="0" w:lastColumn="0" w:noHBand="0" w:noVBand="0"/>
            </w:tblPr>
            <w:tblGrid>
              <w:gridCol w:w="222"/>
            </w:tblGrid>
            <w:tr w:rsidR="00171876" w:rsidRPr="00171876" w14:paraId="7CB6A5C2" w14:textId="77777777">
              <w:trPr>
                <w:trHeight w:val="786"/>
              </w:trPr>
              <w:tc>
                <w:tcPr>
                  <w:tcW w:w="0" w:type="auto"/>
                </w:tcPr>
                <w:p w14:paraId="799E4809" w14:textId="483E7A6E" w:rsidR="00171876" w:rsidRPr="00171876" w:rsidRDefault="00171876" w:rsidP="00171876">
                  <w:pPr>
                    <w:autoSpaceDE w:val="0"/>
                    <w:autoSpaceDN w:val="0"/>
                    <w:adjustRightInd w:val="0"/>
                    <w:spacing w:after="0" w:line="240" w:lineRule="auto"/>
                    <w:rPr>
                      <w:rFonts w:ascii="Arial" w:hAnsi="Arial" w:cs="Arial"/>
                      <w:color w:val="000000"/>
                      <w:sz w:val="20"/>
                      <w:szCs w:val="20"/>
                      <w:lang w:val="lv-LV"/>
                    </w:rPr>
                  </w:pPr>
                </w:p>
                <w:p w14:paraId="356D777E" w14:textId="5A926253" w:rsidR="00171876" w:rsidRPr="00171876" w:rsidRDefault="00171876" w:rsidP="00171876">
                  <w:pPr>
                    <w:autoSpaceDE w:val="0"/>
                    <w:autoSpaceDN w:val="0"/>
                    <w:adjustRightInd w:val="0"/>
                    <w:spacing w:after="0" w:line="240" w:lineRule="auto"/>
                    <w:rPr>
                      <w:rFonts w:ascii="Arial" w:hAnsi="Arial" w:cs="Arial"/>
                      <w:color w:val="000000"/>
                      <w:sz w:val="20"/>
                      <w:szCs w:val="20"/>
                      <w:lang w:val="lv-LV"/>
                    </w:rPr>
                  </w:pPr>
                </w:p>
                <w:p w14:paraId="438DDA5D" w14:textId="56CFE532" w:rsidR="00171876" w:rsidRPr="00171876" w:rsidRDefault="00171876" w:rsidP="00171876">
                  <w:pPr>
                    <w:autoSpaceDE w:val="0"/>
                    <w:autoSpaceDN w:val="0"/>
                    <w:adjustRightInd w:val="0"/>
                    <w:spacing w:after="0" w:line="240" w:lineRule="auto"/>
                    <w:rPr>
                      <w:rFonts w:ascii="Arial" w:hAnsi="Arial" w:cs="Arial"/>
                      <w:color w:val="000000"/>
                      <w:sz w:val="20"/>
                      <w:szCs w:val="20"/>
                      <w:lang w:val="lv-LV"/>
                    </w:rPr>
                  </w:pPr>
                </w:p>
                <w:p w14:paraId="33FF0777" w14:textId="4BC50033" w:rsidR="00171876" w:rsidRPr="00171876" w:rsidRDefault="00171876" w:rsidP="00171876">
                  <w:pPr>
                    <w:autoSpaceDE w:val="0"/>
                    <w:autoSpaceDN w:val="0"/>
                    <w:adjustRightInd w:val="0"/>
                    <w:spacing w:after="0" w:line="240" w:lineRule="auto"/>
                    <w:rPr>
                      <w:rFonts w:ascii="Arial" w:hAnsi="Arial" w:cs="Arial"/>
                      <w:color w:val="000000"/>
                      <w:sz w:val="20"/>
                      <w:szCs w:val="20"/>
                      <w:lang w:val="lv-LV"/>
                    </w:rPr>
                  </w:pPr>
                </w:p>
                <w:p w14:paraId="59CE265D" w14:textId="1740A43B" w:rsidR="00171876" w:rsidRPr="00171876" w:rsidRDefault="00171876" w:rsidP="00171876">
                  <w:pPr>
                    <w:autoSpaceDE w:val="0"/>
                    <w:autoSpaceDN w:val="0"/>
                    <w:adjustRightInd w:val="0"/>
                    <w:spacing w:after="0" w:line="240" w:lineRule="auto"/>
                    <w:rPr>
                      <w:rFonts w:ascii="Arial" w:hAnsi="Arial" w:cs="Arial"/>
                      <w:color w:val="000000"/>
                      <w:sz w:val="20"/>
                      <w:szCs w:val="20"/>
                      <w:lang w:val="lv-LV"/>
                    </w:rPr>
                  </w:pPr>
                </w:p>
                <w:p w14:paraId="54A29839" w14:textId="7CC69DB6" w:rsidR="00171876" w:rsidRPr="00171876" w:rsidRDefault="00171876" w:rsidP="00171876">
                  <w:pPr>
                    <w:autoSpaceDE w:val="0"/>
                    <w:autoSpaceDN w:val="0"/>
                    <w:adjustRightInd w:val="0"/>
                    <w:spacing w:after="0" w:line="240" w:lineRule="auto"/>
                    <w:rPr>
                      <w:rFonts w:ascii="Arial" w:hAnsi="Arial" w:cs="Arial"/>
                      <w:color w:val="000000"/>
                      <w:sz w:val="20"/>
                      <w:szCs w:val="20"/>
                      <w:lang w:val="lv-LV"/>
                    </w:rPr>
                  </w:pPr>
                </w:p>
              </w:tc>
              <w:bookmarkStart w:id="0" w:name="_GoBack"/>
              <w:bookmarkEnd w:id="0"/>
            </w:tr>
          </w:tbl>
          <w:p w14:paraId="6DDE4F6B" w14:textId="44DF4F32" w:rsidR="00171876" w:rsidRPr="00171876" w:rsidRDefault="00171876" w:rsidP="00171876">
            <w:pPr>
              <w:pStyle w:val="Paraststmeklis"/>
              <w:shd w:val="clear" w:color="auto" w:fill="FFFFFF"/>
              <w:spacing w:after="0" w:afterAutospacing="0"/>
              <w:rPr>
                <w:rFonts w:ascii="Arial" w:hAnsi="Arial" w:cs="Arial"/>
                <w:color w:val="000000"/>
                <w:sz w:val="20"/>
                <w:szCs w:val="20"/>
                <w:lang w:val="lv-LV"/>
              </w:rPr>
            </w:pPr>
          </w:p>
        </w:tc>
      </w:tr>
    </w:tbl>
    <w:p w14:paraId="11EBCC6F" w14:textId="3B17D4C4" w:rsidR="00E83AA2" w:rsidRPr="00941EC6" w:rsidRDefault="00E83AA2" w:rsidP="00171876">
      <w:pPr>
        <w:rPr>
          <w:rFonts w:ascii="Arial" w:hAnsi="Arial" w:cs="Arial"/>
          <w:sz w:val="20"/>
          <w:szCs w:val="20"/>
          <w:lang w:val="lv-LV"/>
        </w:rPr>
      </w:pPr>
    </w:p>
    <w:sectPr w:rsidR="00E83AA2" w:rsidRPr="00941EC6" w:rsidSect="00F10F1E">
      <w:pgSz w:w="12240" w:h="15840"/>
      <w:pgMar w:top="0" w:right="1440" w:bottom="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258"/>
    <w:rsid w:val="000805E6"/>
    <w:rsid w:val="00171876"/>
    <w:rsid w:val="00207DFF"/>
    <w:rsid w:val="002F024C"/>
    <w:rsid w:val="00314252"/>
    <w:rsid w:val="00441895"/>
    <w:rsid w:val="004447F1"/>
    <w:rsid w:val="0048575F"/>
    <w:rsid w:val="00504258"/>
    <w:rsid w:val="00513AAB"/>
    <w:rsid w:val="0054220A"/>
    <w:rsid w:val="005D0084"/>
    <w:rsid w:val="00672815"/>
    <w:rsid w:val="00673415"/>
    <w:rsid w:val="006A1688"/>
    <w:rsid w:val="0073395A"/>
    <w:rsid w:val="007476D7"/>
    <w:rsid w:val="007D073F"/>
    <w:rsid w:val="008342D1"/>
    <w:rsid w:val="008A6204"/>
    <w:rsid w:val="00941EC6"/>
    <w:rsid w:val="00994EEC"/>
    <w:rsid w:val="009B1905"/>
    <w:rsid w:val="00AA7661"/>
    <w:rsid w:val="00B77D14"/>
    <w:rsid w:val="00CE7CAA"/>
    <w:rsid w:val="00D70989"/>
    <w:rsid w:val="00DA1AD4"/>
    <w:rsid w:val="00DD39E0"/>
    <w:rsid w:val="00E83AA2"/>
    <w:rsid w:val="00EA1C18"/>
    <w:rsid w:val="00F10F1E"/>
    <w:rsid w:val="00F74928"/>
    <w:rsid w:val="00F91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BCC43"/>
  <w15:docId w15:val="{BF9090B0-A898-4E62-B894-3DC94338A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qFormat/>
    <w:rsid w:val="0054220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50425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Noklusjumarindkopasfonts"/>
    <w:rsid w:val="00504258"/>
  </w:style>
  <w:style w:type="paragraph" w:styleId="Balonteksts">
    <w:name w:val="Balloon Text"/>
    <w:basedOn w:val="Parasts"/>
    <w:link w:val="BalontekstsRakstz"/>
    <w:uiPriority w:val="99"/>
    <w:semiHidden/>
    <w:unhideWhenUsed/>
    <w:rsid w:val="00994EE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94EEC"/>
    <w:rPr>
      <w:rFonts w:ascii="Tahoma" w:hAnsi="Tahoma" w:cs="Tahoma"/>
      <w:sz w:val="16"/>
      <w:szCs w:val="16"/>
    </w:rPr>
  </w:style>
  <w:style w:type="table" w:styleId="Reatabula">
    <w:name w:val="Table Grid"/>
    <w:basedOn w:val="Parastatabula"/>
    <w:uiPriority w:val="59"/>
    <w:rsid w:val="00994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994EEC"/>
    <w:rPr>
      <w:b/>
      <w:bCs/>
    </w:rPr>
  </w:style>
  <w:style w:type="paragraph" w:styleId="Paraststmeklis">
    <w:name w:val="Normal (Web)"/>
    <w:basedOn w:val="Parasts"/>
    <w:uiPriority w:val="99"/>
    <w:unhideWhenUsed/>
    <w:rsid w:val="008342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69095875598315746default">
    <w:name w:val="m_-4069095875598315746default"/>
    <w:basedOn w:val="Parasts"/>
    <w:rsid w:val="00513AAB"/>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307370">
      <w:bodyDiv w:val="1"/>
      <w:marLeft w:val="0"/>
      <w:marRight w:val="0"/>
      <w:marTop w:val="0"/>
      <w:marBottom w:val="0"/>
      <w:divBdr>
        <w:top w:val="none" w:sz="0" w:space="0" w:color="auto"/>
        <w:left w:val="none" w:sz="0" w:space="0" w:color="auto"/>
        <w:bottom w:val="none" w:sz="0" w:space="0" w:color="auto"/>
        <w:right w:val="none" w:sz="0" w:space="0" w:color="auto"/>
      </w:divBdr>
    </w:div>
    <w:div w:id="1219823886">
      <w:bodyDiv w:val="1"/>
      <w:marLeft w:val="0"/>
      <w:marRight w:val="0"/>
      <w:marTop w:val="0"/>
      <w:marBottom w:val="0"/>
      <w:divBdr>
        <w:top w:val="none" w:sz="0" w:space="0" w:color="auto"/>
        <w:left w:val="none" w:sz="0" w:space="0" w:color="auto"/>
        <w:bottom w:val="none" w:sz="0" w:space="0" w:color="auto"/>
        <w:right w:val="none" w:sz="0" w:space="0" w:color="auto"/>
      </w:divBdr>
      <w:divsChild>
        <w:div w:id="1678771733">
          <w:marLeft w:val="0"/>
          <w:marRight w:val="0"/>
          <w:marTop w:val="0"/>
          <w:marBottom w:val="0"/>
          <w:divBdr>
            <w:top w:val="none" w:sz="0" w:space="0" w:color="auto"/>
            <w:left w:val="none" w:sz="0" w:space="0" w:color="auto"/>
            <w:bottom w:val="none" w:sz="0" w:space="0" w:color="auto"/>
            <w:right w:val="none" w:sz="0" w:space="0" w:color="auto"/>
          </w:divBdr>
        </w:div>
        <w:div w:id="1317151171">
          <w:marLeft w:val="0"/>
          <w:marRight w:val="0"/>
          <w:marTop w:val="0"/>
          <w:marBottom w:val="0"/>
          <w:divBdr>
            <w:top w:val="none" w:sz="0" w:space="0" w:color="auto"/>
            <w:left w:val="none" w:sz="0" w:space="0" w:color="auto"/>
            <w:bottom w:val="none" w:sz="0" w:space="0" w:color="auto"/>
            <w:right w:val="none" w:sz="0" w:space="0" w:color="auto"/>
          </w:divBdr>
        </w:div>
        <w:div w:id="1037926328">
          <w:marLeft w:val="0"/>
          <w:marRight w:val="0"/>
          <w:marTop w:val="0"/>
          <w:marBottom w:val="0"/>
          <w:divBdr>
            <w:top w:val="none" w:sz="0" w:space="0" w:color="auto"/>
            <w:left w:val="none" w:sz="0" w:space="0" w:color="auto"/>
            <w:bottom w:val="none" w:sz="0" w:space="0" w:color="auto"/>
            <w:right w:val="none" w:sz="0" w:space="0" w:color="auto"/>
          </w:divBdr>
        </w:div>
        <w:div w:id="1591429425">
          <w:marLeft w:val="0"/>
          <w:marRight w:val="0"/>
          <w:marTop w:val="0"/>
          <w:marBottom w:val="0"/>
          <w:divBdr>
            <w:top w:val="none" w:sz="0" w:space="0" w:color="auto"/>
            <w:left w:val="none" w:sz="0" w:space="0" w:color="auto"/>
            <w:bottom w:val="none" w:sz="0" w:space="0" w:color="auto"/>
            <w:right w:val="none" w:sz="0" w:space="0" w:color="auto"/>
          </w:divBdr>
        </w:div>
        <w:div w:id="1978681255">
          <w:marLeft w:val="0"/>
          <w:marRight w:val="0"/>
          <w:marTop w:val="0"/>
          <w:marBottom w:val="0"/>
          <w:divBdr>
            <w:top w:val="none" w:sz="0" w:space="0" w:color="auto"/>
            <w:left w:val="none" w:sz="0" w:space="0" w:color="auto"/>
            <w:bottom w:val="none" w:sz="0" w:space="0" w:color="auto"/>
            <w:right w:val="none" w:sz="0" w:space="0" w:color="auto"/>
          </w:divBdr>
        </w:div>
        <w:div w:id="1577746115">
          <w:marLeft w:val="0"/>
          <w:marRight w:val="0"/>
          <w:marTop w:val="0"/>
          <w:marBottom w:val="0"/>
          <w:divBdr>
            <w:top w:val="none" w:sz="0" w:space="0" w:color="auto"/>
            <w:left w:val="none" w:sz="0" w:space="0" w:color="auto"/>
            <w:bottom w:val="none" w:sz="0" w:space="0" w:color="auto"/>
            <w:right w:val="none" w:sz="0" w:space="0" w:color="auto"/>
          </w:divBdr>
        </w:div>
        <w:div w:id="666245514">
          <w:marLeft w:val="0"/>
          <w:marRight w:val="0"/>
          <w:marTop w:val="0"/>
          <w:marBottom w:val="0"/>
          <w:divBdr>
            <w:top w:val="none" w:sz="0" w:space="0" w:color="auto"/>
            <w:left w:val="none" w:sz="0" w:space="0" w:color="auto"/>
            <w:bottom w:val="none" w:sz="0" w:space="0" w:color="auto"/>
            <w:right w:val="none" w:sz="0" w:space="0" w:color="auto"/>
          </w:divBdr>
        </w:div>
      </w:divsChild>
    </w:div>
    <w:div w:id="1493135846">
      <w:bodyDiv w:val="1"/>
      <w:marLeft w:val="0"/>
      <w:marRight w:val="0"/>
      <w:marTop w:val="0"/>
      <w:marBottom w:val="0"/>
      <w:divBdr>
        <w:top w:val="none" w:sz="0" w:space="0" w:color="auto"/>
        <w:left w:val="none" w:sz="0" w:space="0" w:color="auto"/>
        <w:bottom w:val="none" w:sz="0" w:space="0" w:color="auto"/>
        <w:right w:val="none" w:sz="0" w:space="0" w:color="auto"/>
      </w:divBdr>
      <w:divsChild>
        <w:div w:id="1782140783">
          <w:marLeft w:val="0"/>
          <w:marRight w:val="0"/>
          <w:marTop w:val="0"/>
          <w:marBottom w:val="0"/>
          <w:divBdr>
            <w:top w:val="none" w:sz="0" w:space="0" w:color="auto"/>
            <w:left w:val="none" w:sz="0" w:space="0" w:color="auto"/>
            <w:bottom w:val="none" w:sz="0" w:space="0" w:color="auto"/>
            <w:right w:val="none" w:sz="0" w:space="0" w:color="auto"/>
          </w:divBdr>
        </w:div>
        <w:div w:id="1879395732">
          <w:marLeft w:val="0"/>
          <w:marRight w:val="0"/>
          <w:marTop w:val="0"/>
          <w:marBottom w:val="0"/>
          <w:divBdr>
            <w:top w:val="none" w:sz="0" w:space="0" w:color="auto"/>
            <w:left w:val="none" w:sz="0" w:space="0" w:color="auto"/>
            <w:bottom w:val="none" w:sz="0" w:space="0" w:color="auto"/>
            <w:right w:val="none" w:sz="0" w:space="0" w:color="auto"/>
          </w:divBdr>
        </w:div>
        <w:div w:id="1218125647">
          <w:marLeft w:val="0"/>
          <w:marRight w:val="0"/>
          <w:marTop w:val="0"/>
          <w:marBottom w:val="0"/>
          <w:divBdr>
            <w:top w:val="none" w:sz="0" w:space="0" w:color="auto"/>
            <w:left w:val="none" w:sz="0" w:space="0" w:color="auto"/>
            <w:bottom w:val="none" w:sz="0" w:space="0" w:color="auto"/>
            <w:right w:val="none" w:sz="0" w:space="0" w:color="auto"/>
          </w:divBdr>
        </w:div>
        <w:div w:id="438109362">
          <w:marLeft w:val="0"/>
          <w:marRight w:val="0"/>
          <w:marTop w:val="0"/>
          <w:marBottom w:val="0"/>
          <w:divBdr>
            <w:top w:val="none" w:sz="0" w:space="0" w:color="auto"/>
            <w:left w:val="none" w:sz="0" w:space="0" w:color="auto"/>
            <w:bottom w:val="none" w:sz="0" w:space="0" w:color="auto"/>
            <w:right w:val="none" w:sz="0" w:space="0" w:color="auto"/>
          </w:divBdr>
        </w:div>
        <w:div w:id="696351366">
          <w:marLeft w:val="0"/>
          <w:marRight w:val="0"/>
          <w:marTop w:val="0"/>
          <w:marBottom w:val="0"/>
          <w:divBdr>
            <w:top w:val="none" w:sz="0" w:space="0" w:color="auto"/>
            <w:left w:val="none" w:sz="0" w:space="0" w:color="auto"/>
            <w:bottom w:val="none" w:sz="0" w:space="0" w:color="auto"/>
            <w:right w:val="none" w:sz="0" w:space="0" w:color="auto"/>
          </w:divBdr>
        </w:div>
        <w:div w:id="36054766">
          <w:marLeft w:val="0"/>
          <w:marRight w:val="0"/>
          <w:marTop w:val="0"/>
          <w:marBottom w:val="0"/>
          <w:divBdr>
            <w:top w:val="none" w:sz="0" w:space="0" w:color="auto"/>
            <w:left w:val="none" w:sz="0" w:space="0" w:color="auto"/>
            <w:bottom w:val="none" w:sz="0" w:space="0" w:color="auto"/>
            <w:right w:val="none" w:sz="0" w:space="0" w:color="auto"/>
          </w:divBdr>
        </w:div>
        <w:div w:id="159125162">
          <w:marLeft w:val="0"/>
          <w:marRight w:val="0"/>
          <w:marTop w:val="0"/>
          <w:marBottom w:val="0"/>
          <w:divBdr>
            <w:top w:val="none" w:sz="0" w:space="0" w:color="auto"/>
            <w:left w:val="none" w:sz="0" w:space="0" w:color="auto"/>
            <w:bottom w:val="none" w:sz="0" w:space="0" w:color="auto"/>
            <w:right w:val="none" w:sz="0" w:space="0" w:color="auto"/>
          </w:divBdr>
        </w:div>
        <w:div w:id="433405058">
          <w:marLeft w:val="0"/>
          <w:marRight w:val="0"/>
          <w:marTop w:val="0"/>
          <w:marBottom w:val="0"/>
          <w:divBdr>
            <w:top w:val="none" w:sz="0" w:space="0" w:color="auto"/>
            <w:left w:val="none" w:sz="0" w:space="0" w:color="auto"/>
            <w:bottom w:val="none" w:sz="0" w:space="0" w:color="auto"/>
            <w:right w:val="none" w:sz="0" w:space="0" w:color="auto"/>
          </w:divBdr>
        </w:div>
        <w:div w:id="1359358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1633</Words>
  <Characters>931</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Anita Stukāne</cp:lastModifiedBy>
  <cp:revision>3</cp:revision>
  <cp:lastPrinted>2016-08-25T14:02:00Z</cp:lastPrinted>
  <dcterms:created xsi:type="dcterms:W3CDTF">2017-01-24T12:35:00Z</dcterms:created>
  <dcterms:modified xsi:type="dcterms:W3CDTF">2017-01-26T13:04:00Z</dcterms:modified>
</cp:coreProperties>
</file>